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tblpXSpec="center" w:tblpY="1"/>
        <w:tblW w:w="15397" w:type="dxa"/>
        <w:tblLayout w:type="fixed"/>
        <w:tblLook w:val="04A0" w:firstRow="1" w:lastRow="0" w:firstColumn="1" w:lastColumn="0" w:noHBand="0" w:noVBand="1"/>
      </w:tblPr>
      <w:tblGrid>
        <w:gridCol w:w="534"/>
        <w:gridCol w:w="2289"/>
        <w:gridCol w:w="7988"/>
        <w:gridCol w:w="4586"/>
      </w:tblGrid>
      <w:tr w:rsidR="007F474C" w:rsidRPr="00476F12" w:rsidTr="007F474C">
        <w:trPr>
          <w:trHeight w:val="20"/>
        </w:trPr>
        <w:tc>
          <w:tcPr>
            <w:tcW w:w="534" w:type="dxa"/>
            <w:vAlign w:val="center"/>
            <w:hideMark/>
          </w:tcPr>
          <w:p w:rsidR="007F474C" w:rsidRPr="00380F60" w:rsidRDefault="007F474C" w:rsidP="00380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0F6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7F474C" w:rsidRPr="00380F60" w:rsidRDefault="007F474C" w:rsidP="00380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0F6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п\п</w:t>
            </w:r>
          </w:p>
        </w:tc>
        <w:tc>
          <w:tcPr>
            <w:tcW w:w="2289" w:type="dxa"/>
            <w:vAlign w:val="center"/>
            <w:hideMark/>
          </w:tcPr>
          <w:p w:rsidR="007F474C" w:rsidRPr="00380F60" w:rsidRDefault="007F474C" w:rsidP="00380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0F6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7F474C" w:rsidRPr="00380F60" w:rsidRDefault="007F474C" w:rsidP="00380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0F6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7F474C" w:rsidRPr="00380F60" w:rsidRDefault="007F474C" w:rsidP="00380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0F6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 w:val="restart"/>
            <w:hideMark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 xml:space="preserve">Портреты 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мореплавателей</w:t>
            </w:r>
            <w:r w:rsidRPr="00476F12">
              <w:rPr>
                <w:color w:val="000000" w:themeColor="text1"/>
                <w:sz w:val="18"/>
                <w:szCs w:val="18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>Географические карты.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Философия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108" w:firstLine="108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Моноблок 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– 1 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шт.</w:t>
            </w: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Моноблок 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– 1 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шт.</w:t>
            </w: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440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Маркетинг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Учебная аудитория для </w:t>
            </w: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ФКиО; ФКЭиА; ФМП; СТФ)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208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Стулья, столы.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 для маркеров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Персональный компьютер – 19 шт. (с выходом в Интернет)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ФКиО; ФКЭиА; ФМП; СТФ)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Стулья, столы.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 для маркеров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Персональный компьютер – 15 шт. 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Маркерная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Персональный компьютер – 16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Наушники – 16 шт.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ФКиО; ФКЭиА; ФМП; СТФ)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lastRenderedPageBreak/>
              <w:t>Стулья, столы.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 для маркеров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Персональный компьютер – 15 шт. 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ФКиО; ФКЭиА; ФМП; СТФ)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207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Стулья, столы.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 для маркеров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Персональный компьютер – 25 шт. (с выходом в Интернет)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535-536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стулья.</w:t>
            </w:r>
          </w:p>
          <w:p w:rsidR="007F474C" w:rsidRPr="00476F12" w:rsidRDefault="007F474C" w:rsidP="00476F12">
            <w:pPr>
              <w:pStyle w:val="a3"/>
              <w:tabs>
                <w:tab w:val="left" w:pos="317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 xml:space="preserve">рН-метры,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Э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лектрохимические приборы,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И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сточники питания,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Э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лектролизеры,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И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ндикаторная бумага,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В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ытяжные шкафы,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Наборы химической посуды и реактивов для лабораторных работ,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Т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итровальные установки,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</w:rPr>
              <w:t>тандарт-титры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 xml:space="preserve">Весовая техника,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О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борудование для фотометрии, спектрофотометрии,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>рН-метрии и др.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3" w:hanging="1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33" w:hanging="1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Наборы посуды и реактивов, титровальная установка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>Препараторская лекционной аудитории: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Наборы посуды и реактивов, титровальная установка и пр.</w:t>
            </w:r>
          </w:p>
        </w:tc>
      </w:tr>
      <w:tr w:rsidR="007F474C" w:rsidRPr="007F474C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320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Магнитная доска.</w:t>
            </w:r>
          </w:p>
          <w:p w:rsidR="007F474C" w:rsidRPr="00476F12" w:rsidRDefault="007F474C" w:rsidP="00476F12">
            <w:pPr>
              <w:tabs>
                <w:tab w:val="left" w:pos="10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10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Изучение работы электронного осциллографа;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Исследование мощности и КПД источника тока;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Исследование взаимодействия двух катушек с током;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Изучение магнитного поля отрезка проводника с током;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Определение горизонтальной составляющей напряженности магнитного поля Земли;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Изучение вынужденных колебаний и явления резонанса в колебательном контуре;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Изучение электростатического поля с помощью электролитической ванны;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Релаксационные колебания в схеме с газоразрядной лампой;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Снятие кривой намагничивания и петли гистерезиса с помощью осциллографа;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Определение удельного заряда электрона при помощи магнетрона;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Исследование колебаний в колебательном контуре;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Изучение магнитного поля с помощью датчика Холла.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Проектор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Ноутбук – 1 шт.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234"/>
              </w:tabs>
              <w:spacing w:after="0" w:line="240" w:lineRule="auto"/>
              <w:ind w:left="-4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7F474C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7F474C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Специальное помещение для лабораторных и практических занятий. Лаборатория «Физики атома и твердого тела»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301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Магнитная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1069"/>
              </w:tabs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1069"/>
              </w:tabs>
              <w:ind w:left="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lastRenderedPageBreak/>
              <w:t>Проектор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Ноутбук – 1 шт.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Изучение спектра атома водорода и определение постоянной Ридберга.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Определение спектральной характеристики селенового фотоэлемента.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Исследование зависимости сопротивления полупроводника от температуры и измерение ширины запрещенной зоны полупроводника.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Исследование вольтамперной характеристики электронно-дырочного перехода в полупроводниках.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Дистанционное измерение температуры нагретых тел. Определение постоянной в законе Стефана – Больцмана при помощи яркостного пирометра.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Пьезоэффект. Измерение коэффициента электромеханической связи.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Определение постоянной Планка методом задерживающего потенциала.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Исследование проводимости фотосопротивлений в зависимости от их освещенности.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Экспериментальное исследование уровня радиоактивности табака.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Исследование интенсивности поляризованного, света проходящего через анализатор.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33" w:hanging="10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Эффект Холла.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1069"/>
              </w:tabs>
              <w:ind w:left="33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b/>
                <w:color w:val="000000" w:themeColor="text1"/>
                <w:sz w:val="18"/>
                <w:szCs w:val="18"/>
                <w:lang w:val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на 30 мест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326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Маркерная доска.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</w:t>
            </w: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7F474C" w:rsidRPr="007F474C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Персональный компьютер – 6 шт.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Телевизор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Видеомагнитофон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Ноутбук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Проектор – 1 шт.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Измеритель температуры и относительной влажности воздуха ТКА-ПКМ/20;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Термоанемометр ТКА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 xml:space="preserve">ПКМ/50;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Пирометр инфракрасный ADA TemPro300;</w:t>
            </w:r>
          </w:p>
          <w:p w:rsidR="007F474C" w:rsidRPr="00476F12" w:rsidRDefault="007F474C" w:rsidP="00476F1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Измеритель параметров электрического и магнитного полей ВЕ-МЕТР-АТ-002;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Весы электронные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Shinko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AF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-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R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220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CE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Установка для создания запыленности воздуха ОТ;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Переносная ротационная установка ПРУ-4;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Газоанализатор УГ-2;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Анализатор шума и вибрации Ассистент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SIV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1;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 xml:space="preserve">Шумомер ВШВ-003;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Шумомер SL-10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0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Вибростенд КУ-4.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Пульсметр-люксметр «ТКА-ПКМ»/0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8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Люксметр Testo 540;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 xml:space="preserve">Люксметр Ю-116;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Люксметр DT-1308;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Стенд УШН-1;</w:t>
            </w:r>
          </w:p>
          <w:p w:rsidR="007F474C" w:rsidRPr="00476F12" w:rsidRDefault="007F474C" w:rsidP="00476F1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jc w:val="both"/>
              <w:textAlignment w:val="baseline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Средства радиационного и дозиметрического контроля;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>Дозиметр-радиометр ДРГБ-01- «ЭКО-1»;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>Дозиметр-радиометр ДРГБ-04.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Физика моря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167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Экран.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lastRenderedPageBreak/>
              <w:t>П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>роектор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А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>кустические колонки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Р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>епродукции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215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Ноутбук – 1шт;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Принтер – 1 шт;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Макеты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7F474C" w:rsidRPr="007F474C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Персональный компьютер – 6 шт.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Телевизор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Видеомагнитофон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Ноутбук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Проектор – 1 шт.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0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Измеритель температуры и относительной влажности воздуха ТКА-ПКМ/20;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Термоанемометр ТКА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 xml:space="preserve">ПКМ/50;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Пирометр инфракрасный ADA TemPro300;</w:t>
            </w:r>
          </w:p>
          <w:p w:rsidR="007F474C" w:rsidRPr="00476F12" w:rsidRDefault="007F474C" w:rsidP="00476F1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Измеритель параметров электрического и магнитного полей ВЕ-МЕТР-АТ-002;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Весы электронные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Shinko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AF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-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R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220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CE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Установка для создания запыленности воздуха ОТ;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Переносная ротационная установка ПРУ-4;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Газоанализатор УГ-2;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Анализатор шума и вибрации Ассистент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SIV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1;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 xml:space="preserve">Шумомер ВШВ-003;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Шумомер SL-10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0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Вибростенд КУ-4.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Пульсметр-люксметр «ТКА-ПКМ»/0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8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Люксметр Testo 540;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 xml:space="preserve">Люксметр Ю-116;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Люксметр DT-1308;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Стенд УШН-1;</w:t>
            </w:r>
          </w:p>
          <w:p w:rsidR="007F474C" w:rsidRPr="00476F12" w:rsidRDefault="007F474C" w:rsidP="00476F1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jc w:val="both"/>
              <w:textAlignment w:val="baseline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Средства радиационного и дозиметрического контроля;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>Дозиметр-радиометр ДРГБ-01- «ЭКО-1»;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>Дозиметр-радиометр ДРГБ-04.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Механика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392" w:firstLine="392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Теоретическая механика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-392" w:firstLine="392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Сопротивление материалов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167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Экран.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>роектор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lastRenderedPageBreak/>
              <w:t>А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>кустические колонки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Р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>епродукции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7F474C" w:rsidRPr="00380F60" w:rsidRDefault="007F474C" w:rsidP="00380F60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Детали машин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кафедры деталей машин и подъемно- транспортных механизмов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311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9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Электротехника и электроника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Компьютерная и инженерная графика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218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Стулья, столы.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Персональный компьютер – 11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7F474C" w:rsidRPr="007F474C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мебели:</w:t>
            </w: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Стулья, столы.</w:t>
            </w: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• Персональный компьютер (с выходом в Интернет) – 20 шт.</w:t>
            </w: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7F474C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и управление предприятием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качеством</w:t>
            </w: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стандартизация, сертификация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319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firstLine="22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>Макеты образцов техники;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firstLine="22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>Учебные манипуляторы;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firstLine="22"/>
              <w:jc w:val="both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Контрольно-измерительные приборы и оборудование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7F474C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Технология создания морской техники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312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Меловая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 xml:space="preserve">Цифровой 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видеопроектор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Проекционный экран – 1 шт.;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Таблицы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и слайды, учебно-методические пособия</w:t>
            </w:r>
          </w:p>
        </w:tc>
      </w:tr>
      <w:tr w:rsidR="007F474C" w:rsidRPr="007F474C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Объекты морской техники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Компьютерный класс (18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317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– 20 шт.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Магнитно-маркерная доска – 2 шт.;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Персональный компьютер – 11 шт. (с том числе персональный компьютер для преподавателя);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</w:t>
            </w:r>
            <w:r w:rsidRPr="00476F12">
              <w:rPr>
                <w:color w:val="000000" w:themeColor="text1"/>
                <w:sz w:val="18"/>
                <w:szCs w:val="18"/>
              </w:rPr>
              <w:t>ереносной цифровой видеопроектор -1 шт.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</w:t>
            </w:r>
            <w:r w:rsidRPr="00476F12">
              <w:rPr>
                <w:color w:val="000000" w:themeColor="text1"/>
                <w:sz w:val="18"/>
                <w:szCs w:val="18"/>
              </w:rPr>
              <w:t>ереносной проекционный экран – 1 шт.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>Справочная литература;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Таблицы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7F474C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Энергетические комплексы морской техники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512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b/>
                <w:color w:val="000000" w:themeColor="text1"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7F474C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лицензионная (закрытая) аудитория (30 мест) для проведения занятий лекционного типа, курсового проектирования, групповых и индивидуальных консультаций, текущего контроля, промежуточной аттестации и проведения заседаний ГЭК.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415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Меловая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 проекционный экран – 1шт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Разрезные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образцы узлов и агрегатов СПА;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7F474C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Российская Федерация, 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Комплекты спортивного инвентаря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Российская Федерация, 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врачебно – педагогического контроля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7F474C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Защита государственной и коммерческой тайны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512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b/>
                <w:color w:val="000000" w:themeColor="text1"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531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>Учебная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Ноутбук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Социология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Психология общения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421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Учебная доска 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Гидромеханика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322"/>
              </w:tabs>
              <w:ind w:left="0" w:firstLine="103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322"/>
              </w:tabs>
              <w:ind w:left="0" w:firstLine="103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Учебная доска.</w:t>
            </w:r>
          </w:p>
          <w:p w:rsidR="007F474C" w:rsidRPr="00476F12" w:rsidRDefault="007F474C" w:rsidP="00476F12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322"/>
              </w:tabs>
              <w:ind w:left="0" w:firstLine="103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Экран выдвижной;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322"/>
              </w:tabs>
              <w:ind w:left="0" w:firstLine="103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Плакаты со схемами лабораторных работ;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322"/>
              </w:tabs>
              <w:ind w:left="0" w:firstLine="103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Стенд для изучения внутренней задачи (трубопровод);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322"/>
              </w:tabs>
              <w:ind w:left="0" w:firstLine="103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Д</w:t>
            </w:r>
            <w:r w:rsidRPr="00476F12">
              <w:rPr>
                <w:color w:val="000000" w:themeColor="text1"/>
                <w:sz w:val="18"/>
                <w:szCs w:val="18"/>
              </w:rPr>
              <w:t>вухсопловая камера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322"/>
              </w:tabs>
              <w:ind w:left="0" w:firstLine="103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Установка для изучения течения жидкости по трубе ГД-5;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322"/>
              </w:tabs>
              <w:ind w:left="0" w:firstLine="103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Система проведения лабораторных работ (измерительный блок и программное обеспечение).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322"/>
              </w:tabs>
              <w:ind w:left="0" w:firstLine="103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</w:rPr>
              <w:t>иловые и моментные динамометры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322"/>
              </w:tabs>
              <w:ind w:left="0" w:firstLine="103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Скоростные трубки;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322"/>
              </w:tabs>
              <w:ind w:left="0" w:firstLine="103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Д</w:t>
            </w:r>
            <w:r w:rsidRPr="00476F12">
              <w:rPr>
                <w:color w:val="000000" w:themeColor="text1"/>
                <w:sz w:val="18"/>
                <w:szCs w:val="18"/>
              </w:rPr>
              <w:t>атчики давления;</w:t>
            </w:r>
          </w:p>
          <w:p w:rsidR="007F474C" w:rsidRPr="00476F12" w:rsidRDefault="007F474C" w:rsidP="00476F12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анемометры. (механические и электронные).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190121, г. Санкт-Петербург, ул. Лоцманская, д. 10-14, литера Б</w:t>
            </w: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322"/>
              </w:tabs>
              <w:ind w:left="0" w:firstLine="103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стулья;</w:t>
            </w:r>
          </w:p>
        </w:tc>
      </w:tr>
      <w:tr w:rsidR="007F474C" w:rsidRPr="007F474C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Прикладная информатика 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Компьютерный класс (22 места) для проведения практических и лабораторных занятий, курсового проектирования, групповых и индивидуальных консультаций, текущего контроля</w:t>
            </w: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509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Переносной цифровой видеопроектор – 1 шт.;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b/>
                <w:color w:val="000000" w:themeColor="text1"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Справочная литература;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7F474C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Введение в специальность 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314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Материаловедение и технология конструкционных материалов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Проектор - 1 шт.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F474C" w:rsidRPr="007F474C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>Столы, стулья.</w:t>
            </w: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Технические средства обучения: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33" w:firstLine="22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>Персональный компьютер – 1 шт.</w:t>
            </w: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 xml:space="preserve">Вытяжной шкаф – 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1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 xml:space="preserve">Твердомер ТК-2М – 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2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 xml:space="preserve"> шт.;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>Микроскоп МИМ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 xml:space="preserve"> – 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6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 xml:space="preserve">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Печь СНОЛ - 6 шт.;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7F474C" w:rsidRPr="00380F60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Установка для опр</w:t>
            </w:r>
            <w:r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еделения прокаливаемости - 1 шт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7F474C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Электроматериаловедение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167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Комплекты учебной мебели: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Столы, стулья;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Экран.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>роектор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 xml:space="preserve">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А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>кустические колонки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b/>
                <w:color w:val="000000" w:themeColor="text1"/>
                <w:sz w:val="18"/>
                <w:szCs w:val="18"/>
                <w:lang w:val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Р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</w:rPr>
              <w:t>епродукции</w:t>
            </w: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</w:t>
            </w: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318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Г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енератор;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В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 xml:space="preserve">ольтметр;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О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 xml:space="preserve">сциллограф;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И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змеритель разности фаз;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И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сточник питания постоянного тока;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Нагревательная электропечь;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Образцы электроматериалов.</w:t>
            </w:r>
          </w:p>
        </w:tc>
      </w:tr>
      <w:tr w:rsidR="007F474C" w:rsidRPr="007F474C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Конструкции самоходных подводных аппаратов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Компьютерный класс (18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317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– 20 шт.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Магнитно-маркерная доска – 2 шт.;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Персональный компьютер – 11 шт. (с том числе персональный компьютер для преподавателя);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</w:t>
            </w:r>
            <w:r w:rsidRPr="00476F12">
              <w:rPr>
                <w:color w:val="000000" w:themeColor="text1"/>
                <w:sz w:val="18"/>
                <w:szCs w:val="18"/>
              </w:rPr>
              <w:t>ереносной цифровой видеопроектор -1 шт.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</w:t>
            </w:r>
            <w:r w:rsidRPr="00476F12">
              <w:rPr>
                <w:color w:val="000000" w:themeColor="text1"/>
                <w:sz w:val="18"/>
                <w:szCs w:val="18"/>
              </w:rPr>
              <w:t>ереносной проекционный экран – 1 шт.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>Справочная литература;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Таблицы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7F474C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7F474C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312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Меловая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 xml:space="preserve">Цифровой 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видеопроектор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Проекционный экран – 1 шт.;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Таблицы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и слайды, учебно-методические пособия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(28 мест) для проведения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лабораторных работ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323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ереносной цифровой 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видеопроектор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>Установ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ка</w:t>
            </w:r>
            <w:r w:rsidRPr="00476F12">
              <w:rPr>
                <w:color w:val="000000" w:themeColor="text1"/>
                <w:sz w:val="18"/>
                <w:szCs w:val="18"/>
              </w:rPr>
              <w:t>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Методология проектирования </w:t>
            </w: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самоходных подводных аппаратов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</w:t>
            </w: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512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lastRenderedPageBreak/>
              <w:t>Магнитно-маркерная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b/>
                <w:color w:val="000000" w:themeColor="text1"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F474C" w:rsidRPr="007F474C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Компьютерный класс (16 мест) «Проектирование СПА» для проведения практических и лабораторных занятий, курсового проектирования, групповых и индивидуальных консультаций, текущего контроля.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414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– 3 шт.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Ш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кафы с документацией, шкафы с образцами;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ейфы для литературы и наглядных пособий (ДСП) – 3 шт.;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Персональный компьютер (без доступа в интернет) – 10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Персональный компьютер (с доступом в интернет) – 10 шт,;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МФУ – 1 шт.</w:t>
            </w: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b/>
                <w:color w:val="000000" w:themeColor="text1"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>Учебно-методические пособия (ДСП)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лицензионная (закрытая) аудитория (30 мест) для проведения занятий лекционного типа, курсового проектирования, групповых и индивидуальных консультаций, текущего контроля, промежуточной аттестации и проведения заседаний ГЭК.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415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Меловая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 проекционный экран – 1шт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Разрезные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образцы узлов и агрегатов СПА;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Теплоэнергетические системы и агрегаты самоходных подводных аппаратов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 аудитория (12 мест) для проведения практических занятий,  курсового проектирования, групповых и индивидуальных консультаций, текущего контроля, промежуточной аттестации.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416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Столы, стулья – 3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Магнитно-маркерная и меловая доски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Персональный компьютер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 цифровой видеопроектор –</w:t>
            </w:r>
            <w:r w:rsidRPr="00476F12">
              <w:rPr>
                <w:b/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1 шт.;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512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Переносной цифровой видеопроектор – 1 шт.;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b/>
                <w:color w:val="000000" w:themeColor="text1"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Основы конструирования самоходных подводных аппаратов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лицензионная (закрытая) аудитория (30 мест) для проведения занятий лекционного типа, курсового проектирования, групповых и индивидуальных консультаций, текущего контроля, промежуточной аттестации и проведения заседаний ГЭК.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415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Меловая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 проекционный экран – 1шт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Разрезные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образцы узлов и агрегатов СПА;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7F474C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Электроэнергетические системы и агрегаты СПА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512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b/>
                <w:color w:val="000000" w:themeColor="text1"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Электроэнергетические установки и агрегаты СПА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512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b/>
                <w:color w:val="000000" w:themeColor="text1"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развития самоходных подводных аппаратов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314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 развития морской техники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314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Правоведение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lastRenderedPageBreak/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303ю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юридическая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Морское право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Политология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312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Меловая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 xml:space="preserve">Цифровой 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видеопроектор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Проекционный экран – 1 шт.;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Таблицы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и слайды, учебно-методические пособия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Основы геополитики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312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Меловая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 xml:space="preserve">Цифровой 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видеопроектор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Проекционный экран – 1 шт.;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Таблицы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и слайды, учебно-методические пособия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Теплоэнергетические установки и агрегаты СПА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лицензионная (закрытая) аудитория (30 мест) для проведения занятий лекционного типа, курсового проектирования, групповых и индивидуальных консультаций, текущего контроля, промежуточной аттестации и проведения заседаний ГЭК.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415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Меловая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 проекционный экран – 1шт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Разрезные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образцы узлов и агрегатов СПА;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Электроэнергетические комплексы автономных </w:t>
            </w: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объектов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Учебная лицензионная (закрытая) аудитория (30 мест) для проведения занятий лекционного типа, </w:t>
            </w: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курсового проектирования, групповых и индивидуальных консультаций, текущего контроля, промежуточной аттестации и проведения заседаний ГЭК.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415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lastRenderedPageBreak/>
              <w:t>Меловая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 проекционный экран – 1шт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Разрезные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образцы узлов и агрегатов СПА;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Прикладная гидромеханика и движители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 и проведения ГЭК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508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– 12 шт.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b/>
                <w:color w:val="000000" w:themeColor="text1"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Учебно-разрезные образцы – 3 шт.;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F474C" w:rsidRPr="007F474C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Компьютерный класс (16 мест) «Проектирование СПА» для проведения практических и лабораторных занятий, курсового проектирования, групповых и индивидуальных консультаций, текущего контроля.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414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– 3 шт.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Ш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кафы с документацией, шкафы с образцами;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ейфы для литературы и наглядных пособий (ДСП) – 3 шт.;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Персональный компьютер (без доступа в интернет) – 10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Персональный компьютер (с доступом в интернет) – 10 шт,;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МФУ – 1 шт.</w:t>
            </w: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b/>
                <w:color w:val="000000" w:themeColor="text1"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>Учебно-методические пособия (ДСП)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Системы управления ЭСУ самоходных подводных аппаратов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 (24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контроля, промежуточной аттестации  и проведения ГЭК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508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– 12 шт.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b/>
                <w:color w:val="000000" w:themeColor="text1"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Учебно-разрезные образцы – 3 шт.;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Стеллажи с учебными приборами – 4 шт.;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Гребные и крыльевые устройства СПА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512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b/>
                <w:color w:val="000000" w:themeColor="text1"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Бортовая автоматика самоходных подводных аппаратов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512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</w:p>
          <w:p w:rsidR="007F474C" w:rsidRPr="00476F12" w:rsidRDefault="007F474C" w:rsidP="00476F12">
            <w:pPr>
              <w:pStyle w:val="a3"/>
              <w:tabs>
                <w:tab w:val="left" w:pos="193"/>
                <w:tab w:val="left" w:pos="322"/>
              </w:tabs>
              <w:ind w:left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b/>
                <w:color w:val="000000" w:themeColor="text1"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Бортовые источник энергии самоходных подводных аппаратов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лицензионная (закрытая) аудитория (30 мест) для проведения занятий лекционного типа, курсового проектирования, групповых и индивидуальных консультаций, текущего контроля, промежуточной аттестации и проведения заседаний ГЭК.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415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Меловая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 проекционный экран – 1шт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Разрезные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образцы узлов и агрегатов СПА;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Энергетика СПА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лицензионная (закрытая) аудитория (30 мест) для проведения занятий лекционного типа, курсового проектирования, групповых и индивидуальных консультаций, текущего контроля, промежуточной аттестации и проведения заседаний ГЭК.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415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Меловая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 проекционный экран – 1шт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Разрезные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образцы узлов и агрегатов СПА;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Эффективность применения самоходных подводных аппаратов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Маркерная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lastRenderedPageBreak/>
              <w:t>Персональный компьютер – 16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Наушники – 16 шт.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Комплекс показателей качества СПА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Столы, 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Маркерная доска.</w:t>
            </w:r>
          </w:p>
          <w:p w:rsidR="007F474C" w:rsidRPr="00476F12" w:rsidRDefault="007F474C" w:rsidP="00476F12">
            <w:pPr>
              <w:pStyle w:val="a3"/>
              <w:tabs>
                <w:tab w:val="left" w:pos="328"/>
              </w:tabs>
              <w:ind w:left="5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32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Персональный компьютер – 16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rFonts w:eastAsia="Calibri"/>
                <w:color w:val="000000" w:themeColor="text1"/>
                <w:sz w:val="18"/>
                <w:szCs w:val="18"/>
                <w:lang w:val="ru-RU"/>
              </w:rPr>
              <w:t>Наушники – 16 шт.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Компьютерное оформление научно-технической документации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205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Меловая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 доска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Таблицы и слайды по направлению подготовки, учебно-методические пособия;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Переносной 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цифровой видеопроектор -1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Переносной пр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оекционный экран -1 шт.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Компьютерное оформление технической документации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205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Меловая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 доска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Таблицы и слайды по направлению подготовки, учебно-методические пособия;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Переносной 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цифровой видеопроектор -1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Переносной пр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оекционный экран -1 шт.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Корпусно-механические устройства самоходных подводных аппаратов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лицензионная (закрытая) аудитория (30 мест) для проведения занятий лекционного типа, курсового проектирования, групповых и индивидуальных консультаций, текущего контроля, промежуточной аттестации и проведения заседаний ГЭК.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415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Меловая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 проекционный экран – 1шт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Разрезные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образцы узлов и агрегатов СПА;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Автоматика энергетических установок 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лицензионная (закрытая) аудитория (30 мест) для проведения занятий лекционного типа, курсового проектирования, групповых и индивидуальных консультаций, текущего контроля, промежуточной аттестации и проведения заседаний ГЭК.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415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Меловая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Переносной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 проекционный экран – 1шт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Разрезные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образцы узлов и агрегатов СПА;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Системы навигации и управления самоходных подводных аппаратов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лицензионная (закрытая) аудитория (30 мест) для проведения занятий лекционного типа, курсового проектирования, групповых и индивидуальных консультаций, текущего контроля, промежуточной аттестации и проведения заседаний ГЭК.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415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Меловая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 проекционный экран – 1шт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Разрезные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образцы узлов и агрегатов СПА;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Структура бортовой аппаратуры СПА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лицензионная (закрытая) аудитория (30 мест) для проведения занятий лекционного типа, курсового проектирования, групповых и индивидуальных консультаций, текущего контроля, промежуточной аттестации и проведения заседаний ГЭК.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415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Меловая доска;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</w:t>
            </w:r>
            <w:r w:rsidRPr="00476F12">
              <w:rPr>
                <w:color w:val="000000" w:themeColor="text1"/>
                <w:sz w:val="18"/>
                <w:szCs w:val="18"/>
              </w:rPr>
              <w:t xml:space="preserve"> проекционный экран – 1шт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Лабораторное оборудование: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Разрезные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образцы узлов и агрегатов СПА;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 w:val="restart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 w:val="restart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Комплекты спортивного инвентаря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  <w:vMerge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  <w:vMerge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Кабинет врачебно – педагогического контроля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7F474C" w:rsidRPr="00476F12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 аудитория (12 мест) для проведения практических занятий,  курсового проектирования, групповых и индивидуальных консультаций, текущего контроля, промежуточной аттестации.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416</w:t>
            </w: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Столы, стулья – 3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Магнитно-маркерная и меловая доски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Персональный компьютер – 1 шт.;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Переносной цифровой видеопроектор –</w:t>
            </w:r>
            <w:r w:rsidRPr="00476F12">
              <w:rPr>
                <w:b/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1 шт.;</w:t>
            </w:r>
          </w:p>
        </w:tc>
      </w:tr>
      <w:tr w:rsidR="007F474C" w:rsidRPr="007F474C" w:rsidTr="007F474C">
        <w:trPr>
          <w:trHeight w:val="20"/>
        </w:trPr>
        <w:tc>
          <w:tcPr>
            <w:tcW w:w="534" w:type="dxa"/>
          </w:tcPr>
          <w:p w:rsidR="007F474C" w:rsidRPr="00476F12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Компьютерный класс (18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317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– 20 шт.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Магнитно-маркерная доска – 2 шт.;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Персональный компьютер – 11 шт. (с том числе персональный компьютер для преподавателя);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</w:t>
            </w:r>
            <w:r w:rsidRPr="00476F12">
              <w:rPr>
                <w:color w:val="000000" w:themeColor="text1"/>
                <w:sz w:val="18"/>
                <w:szCs w:val="18"/>
              </w:rPr>
              <w:t>ереносной цифровой видеопроектор -1 шт.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П</w:t>
            </w:r>
            <w:r w:rsidRPr="00476F12">
              <w:rPr>
                <w:color w:val="000000" w:themeColor="text1"/>
                <w:sz w:val="18"/>
                <w:szCs w:val="18"/>
              </w:rPr>
              <w:t>ереносной проекционный экран – 1 шт.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>Справочная литература;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Таблицы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7F474C" w:rsidRPr="007F474C" w:rsidTr="007F474C">
        <w:trPr>
          <w:trHeight w:val="20"/>
        </w:trPr>
        <w:tc>
          <w:tcPr>
            <w:tcW w:w="534" w:type="dxa"/>
          </w:tcPr>
          <w:p w:rsidR="007F474C" w:rsidRPr="007F474C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Компьютерный класс (18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317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– 20 шт.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Магнитно-маркерная доска – 2 шт.;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Персональный компьютер – 11 шт. (с том числе персональный компьютер для преподавателя);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</w:t>
            </w:r>
            <w:r w:rsidRPr="00476F12">
              <w:rPr>
                <w:color w:val="000000" w:themeColor="text1"/>
                <w:sz w:val="18"/>
                <w:szCs w:val="18"/>
              </w:rPr>
              <w:t>ереносной цифровой видеопроектор -1 шт.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</w:t>
            </w:r>
            <w:r w:rsidRPr="00476F12">
              <w:rPr>
                <w:color w:val="000000" w:themeColor="text1"/>
                <w:sz w:val="18"/>
                <w:szCs w:val="18"/>
              </w:rPr>
              <w:t>ереносной проекционный экран – 1 шт.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>Справочная литература;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Таблицы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  <w:tr w:rsidR="007F474C" w:rsidRPr="007F474C" w:rsidTr="007F474C">
        <w:trPr>
          <w:trHeight w:val="20"/>
        </w:trPr>
        <w:tc>
          <w:tcPr>
            <w:tcW w:w="534" w:type="dxa"/>
          </w:tcPr>
          <w:p w:rsidR="007F474C" w:rsidRPr="007F474C" w:rsidRDefault="007F474C" w:rsidP="00476F1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289" w:type="dxa"/>
          </w:tcPr>
          <w:p w:rsidR="007F474C" w:rsidRPr="00476F12" w:rsidRDefault="007F474C" w:rsidP="00476F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Компьютерный класс (18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7F474C" w:rsidRPr="00476F12" w:rsidRDefault="007F474C" w:rsidP="00476F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6F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317</w:t>
            </w:r>
          </w:p>
          <w:p w:rsidR="007F474C" w:rsidRPr="00476F12" w:rsidRDefault="007F474C" w:rsidP="00476F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6" w:type="dxa"/>
          </w:tcPr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стулья</w:t>
            </w: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– 20 шт.</w:t>
            </w:r>
            <w:r w:rsidRPr="00476F12">
              <w:rPr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Магнитно-маркерная доска – 2 шт.;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Персональный компьютер – 11 шт. (с том числе персональный компьютер для преподавателя);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</w:t>
            </w:r>
            <w:r w:rsidRPr="00476F12">
              <w:rPr>
                <w:color w:val="000000" w:themeColor="text1"/>
                <w:sz w:val="18"/>
                <w:szCs w:val="18"/>
              </w:rPr>
              <w:t>ереносной цифровой видеопроектор -1 шт.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П</w:t>
            </w:r>
            <w:r w:rsidRPr="00476F12">
              <w:rPr>
                <w:color w:val="000000" w:themeColor="text1"/>
                <w:sz w:val="18"/>
                <w:szCs w:val="18"/>
              </w:rPr>
              <w:t>ереносной проекционный экран – 1 шт.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>;</w:t>
            </w: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7F474C" w:rsidRPr="00476F12" w:rsidRDefault="007F474C" w:rsidP="00476F12">
            <w:pPr>
              <w:tabs>
                <w:tab w:val="left" w:pos="193"/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76F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Учебно-наглядные пособия: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</w:rPr>
              <w:t>Справочная литература;</w:t>
            </w:r>
          </w:p>
          <w:p w:rsidR="007F474C" w:rsidRPr="00476F12" w:rsidRDefault="007F474C" w:rsidP="00476F12">
            <w:pPr>
              <w:pStyle w:val="a3"/>
              <w:numPr>
                <w:ilvl w:val="0"/>
                <w:numId w:val="1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76F12">
              <w:rPr>
                <w:color w:val="000000" w:themeColor="text1"/>
                <w:sz w:val="18"/>
                <w:szCs w:val="18"/>
                <w:lang w:val="ru-RU" w:eastAsia="ru-RU"/>
              </w:rPr>
              <w:t>Таблицы</w:t>
            </w:r>
            <w:r w:rsidRPr="00476F12">
              <w:rPr>
                <w:color w:val="000000" w:themeColor="text1"/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</w:tc>
      </w:tr>
    </w:tbl>
    <w:p w:rsidR="00A41A93" w:rsidRPr="00476F12" w:rsidRDefault="00A41A93" w:rsidP="00476F1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A41A93" w:rsidRPr="00476F12" w:rsidSect="00A41A93">
      <w:headerReference w:type="default" r:id="rId7"/>
      <w:pgSz w:w="16838" w:h="11906" w:orient="landscape"/>
      <w:pgMar w:top="700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F1" w:rsidRDefault="00F840F1" w:rsidP="00A41A93">
      <w:pPr>
        <w:spacing w:after="0" w:line="240" w:lineRule="auto"/>
      </w:pPr>
      <w:r>
        <w:separator/>
      </w:r>
    </w:p>
  </w:endnote>
  <w:endnote w:type="continuationSeparator" w:id="0">
    <w:p w:rsidR="00F840F1" w:rsidRDefault="00F840F1" w:rsidP="00A4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F1" w:rsidRDefault="00F840F1" w:rsidP="00A41A93">
      <w:pPr>
        <w:spacing w:after="0" w:line="240" w:lineRule="auto"/>
      </w:pPr>
      <w:r>
        <w:separator/>
      </w:r>
    </w:p>
  </w:footnote>
  <w:footnote w:type="continuationSeparator" w:id="0">
    <w:p w:rsidR="00F840F1" w:rsidRDefault="00F840F1" w:rsidP="00A4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944167"/>
      <w:docPartObj>
        <w:docPartGallery w:val="Page Numbers (Top of Page)"/>
        <w:docPartUnique/>
      </w:docPartObj>
    </w:sdtPr>
    <w:sdtEndPr/>
    <w:sdtContent>
      <w:p w:rsidR="00380F60" w:rsidRDefault="00380F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4C">
          <w:rPr>
            <w:noProof/>
          </w:rPr>
          <w:t>22</w:t>
        </w:r>
        <w:r>
          <w:fldChar w:fldCharType="end"/>
        </w:r>
      </w:p>
    </w:sdtContent>
  </w:sdt>
  <w:p w:rsidR="00380F60" w:rsidRDefault="00380F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71E"/>
    <w:multiLevelType w:val="hybridMultilevel"/>
    <w:tmpl w:val="56DA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490A"/>
    <w:multiLevelType w:val="hybridMultilevel"/>
    <w:tmpl w:val="7D2ED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67E5D"/>
    <w:multiLevelType w:val="hybridMultilevel"/>
    <w:tmpl w:val="1078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C2283"/>
    <w:multiLevelType w:val="hybridMultilevel"/>
    <w:tmpl w:val="47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2CF4"/>
    <w:multiLevelType w:val="hybridMultilevel"/>
    <w:tmpl w:val="BF00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8776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735EE"/>
    <w:multiLevelType w:val="hybridMultilevel"/>
    <w:tmpl w:val="5D6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A5F2E"/>
    <w:multiLevelType w:val="hybridMultilevel"/>
    <w:tmpl w:val="7D9A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25E64"/>
    <w:multiLevelType w:val="hybridMultilevel"/>
    <w:tmpl w:val="01427F2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46"/>
    <w:rsid w:val="00010E28"/>
    <w:rsid w:val="000343C5"/>
    <w:rsid w:val="00066868"/>
    <w:rsid w:val="000731BE"/>
    <w:rsid w:val="000868FB"/>
    <w:rsid w:val="0011511C"/>
    <w:rsid w:val="001B21E6"/>
    <w:rsid w:val="001F728E"/>
    <w:rsid w:val="00201F13"/>
    <w:rsid w:val="00222C75"/>
    <w:rsid w:val="002257BE"/>
    <w:rsid w:val="00287D88"/>
    <w:rsid w:val="0029228F"/>
    <w:rsid w:val="002D4653"/>
    <w:rsid w:val="002D5556"/>
    <w:rsid w:val="002E51CB"/>
    <w:rsid w:val="00305D0B"/>
    <w:rsid w:val="00316689"/>
    <w:rsid w:val="003245A0"/>
    <w:rsid w:val="00380F60"/>
    <w:rsid w:val="003867DD"/>
    <w:rsid w:val="00403569"/>
    <w:rsid w:val="0044569D"/>
    <w:rsid w:val="004508D2"/>
    <w:rsid w:val="00452C2C"/>
    <w:rsid w:val="00476F12"/>
    <w:rsid w:val="00483FBF"/>
    <w:rsid w:val="00594632"/>
    <w:rsid w:val="005A2DCC"/>
    <w:rsid w:val="005F0341"/>
    <w:rsid w:val="005F4147"/>
    <w:rsid w:val="00611EA5"/>
    <w:rsid w:val="00650058"/>
    <w:rsid w:val="00657EF4"/>
    <w:rsid w:val="00665C7D"/>
    <w:rsid w:val="006C710B"/>
    <w:rsid w:val="006F2B59"/>
    <w:rsid w:val="00765013"/>
    <w:rsid w:val="007A1D9A"/>
    <w:rsid w:val="007B0AD0"/>
    <w:rsid w:val="007F474C"/>
    <w:rsid w:val="00805F1C"/>
    <w:rsid w:val="0088417E"/>
    <w:rsid w:val="00890103"/>
    <w:rsid w:val="009B777A"/>
    <w:rsid w:val="009C4A9F"/>
    <w:rsid w:val="00A14CC0"/>
    <w:rsid w:val="00A21E19"/>
    <w:rsid w:val="00A41A93"/>
    <w:rsid w:val="00A4509B"/>
    <w:rsid w:val="00A96DE6"/>
    <w:rsid w:val="00AC1B96"/>
    <w:rsid w:val="00AE0727"/>
    <w:rsid w:val="00B20F1A"/>
    <w:rsid w:val="00B471FF"/>
    <w:rsid w:val="00B84F43"/>
    <w:rsid w:val="00C44ACC"/>
    <w:rsid w:val="00C70D19"/>
    <w:rsid w:val="00C73BCA"/>
    <w:rsid w:val="00CF739D"/>
    <w:rsid w:val="00D66079"/>
    <w:rsid w:val="00DC5F4C"/>
    <w:rsid w:val="00DD4441"/>
    <w:rsid w:val="00DF406F"/>
    <w:rsid w:val="00E2110B"/>
    <w:rsid w:val="00E32443"/>
    <w:rsid w:val="00E326E8"/>
    <w:rsid w:val="00E54538"/>
    <w:rsid w:val="00E75466"/>
    <w:rsid w:val="00E77876"/>
    <w:rsid w:val="00EC6AAF"/>
    <w:rsid w:val="00ED4D92"/>
    <w:rsid w:val="00F26546"/>
    <w:rsid w:val="00F840F1"/>
    <w:rsid w:val="00F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146AD-6CD5-486A-B892-227A534D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F265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4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A93"/>
  </w:style>
  <w:style w:type="paragraph" w:styleId="a7">
    <w:name w:val="footer"/>
    <w:basedOn w:val="a"/>
    <w:link w:val="a8"/>
    <w:uiPriority w:val="99"/>
    <w:unhideWhenUsed/>
    <w:rsid w:val="00A4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A93"/>
  </w:style>
  <w:style w:type="table" w:styleId="1">
    <w:name w:val="Plain Table 1"/>
    <w:basedOn w:val="a1"/>
    <w:uiPriority w:val="41"/>
    <w:rsid w:val="006C71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47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7860</Words>
  <Characters>44802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11</cp:revision>
  <cp:lastPrinted>2018-08-03T07:20:00Z</cp:lastPrinted>
  <dcterms:created xsi:type="dcterms:W3CDTF">2018-06-27T15:06:00Z</dcterms:created>
  <dcterms:modified xsi:type="dcterms:W3CDTF">2018-10-17T08:22:00Z</dcterms:modified>
</cp:coreProperties>
</file>